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F48" w:rsidRPr="001C7F48" w:rsidRDefault="001C7F48" w:rsidP="001C7F48">
      <w:pPr>
        <w:pStyle w:val="a5"/>
        <w:tabs>
          <w:tab w:val="left" w:pos="709"/>
          <w:tab w:val="left" w:pos="993"/>
        </w:tabs>
        <w:jc w:val="both"/>
        <w:rPr>
          <w:sz w:val="26"/>
          <w:szCs w:val="26"/>
          <w:shd w:val="clear" w:color="auto" w:fill="FFFFFF"/>
        </w:rPr>
      </w:pPr>
      <w:r w:rsidRPr="001C7F48">
        <w:rPr>
          <w:bCs/>
          <w:sz w:val="26"/>
          <w:szCs w:val="26"/>
        </w:rPr>
        <w:t>ВОПРОС 6</w:t>
      </w:r>
      <w:r w:rsidR="004E67B8" w:rsidRPr="001C7F48">
        <w:rPr>
          <w:bCs/>
          <w:sz w:val="26"/>
          <w:szCs w:val="26"/>
        </w:rPr>
        <w:t>:</w:t>
      </w:r>
      <w:r w:rsidR="004E67B8" w:rsidRPr="001C7F48">
        <w:rPr>
          <w:snapToGrid w:val="0"/>
          <w:color w:val="000000"/>
          <w:sz w:val="26"/>
          <w:szCs w:val="26"/>
        </w:rPr>
        <w:t xml:space="preserve"> </w:t>
      </w:r>
      <w:r w:rsidRPr="001C7F48">
        <w:rPr>
          <w:sz w:val="26"/>
          <w:szCs w:val="26"/>
          <w:shd w:val="clear" w:color="auto" w:fill="FFFFFF"/>
        </w:rPr>
        <w:t>О внесении изменений в решение годового Общего собрания акционеров Общества по вопросу № 11 «Об участии ПАО «МРСК Сибири» в Ассоциации СРО «ЕАС» (протокол от 21.06.2017 № 13)».</w:t>
      </w:r>
    </w:p>
    <w:p w:rsidR="001C7F48" w:rsidRDefault="001C7F48" w:rsidP="001C7F48">
      <w:pPr>
        <w:jc w:val="both"/>
        <w:rPr>
          <w:b/>
          <w:shd w:val="clear" w:color="auto" w:fill="FFFFFF"/>
        </w:rPr>
      </w:pPr>
    </w:p>
    <w:p w:rsidR="004E67B8" w:rsidRPr="007860D5" w:rsidRDefault="004E67B8" w:rsidP="004E67B8">
      <w:pPr>
        <w:pStyle w:val="a0"/>
        <w:rPr>
          <w:sz w:val="26"/>
          <w:szCs w:val="26"/>
        </w:rPr>
      </w:pPr>
    </w:p>
    <w:p w:rsidR="004E67B8" w:rsidRPr="007860D5" w:rsidRDefault="004E67B8" w:rsidP="004E67B8">
      <w:pPr>
        <w:ind w:right="-70"/>
        <w:jc w:val="center"/>
        <w:rPr>
          <w:b/>
          <w:sz w:val="26"/>
          <w:szCs w:val="26"/>
        </w:rPr>
      </w:pPr>
      <w:r w:rsidRPr="007860D5">
        <w:rPr>
          <w:b/>
          <w:sz w:val="26"/>
          <w:szCs w:val="26"/>
        </w:rPr>
        <w:t>ПОЯСНИТЕЛЬНАЯ ЗАПИСКА</w:t>
      </w:r>
    </w:p>
    <w:p w:rsidR="004E67B8" w:rsidRPr="007860D5" w:rsidRDefault="004E67B8" w:rsidP="004E67B8">
      <w:pPr>
        <w:pStyle w:val="a0"/>
        <w:jc w:val="center"/>
        <w:rPr>
          <w:b/>
          <w:sz w:val="26"/>
          <w:szCs w:val="26"/>
        </w:rPr>
      </w:pPr>
      <w:r w:rsidRPr="007860D5">
        <w:rPr>
          <w:b/>
          <w:sz w:val="26"/>
          <w:szCs w:val="26"/>
        </w:rPr>
        <w:t>К ПРОЕКТУ РЕШЕНИЯ ГОДОВОГО ОБЩЕГО СОБРАНИЯ АКЦИОНЕРОВ</w:t>
      </w:r>
    </w:p>
    <w:p w:rsidR="004E67B8" w:rsidRPr="007860D5" w:rsidRDefault="004E67B8" w:rsidP="004E67B8">
      <w:pPr>
        <w:pStyle w:val="a0"/>
        <w:jc w:val="center"/>
        <w:rPr>
          <w:b/>
          <w:sz w:val="26"/>
          <w:szCs w:val="26"/>
        </w:rPr>
      </w:pPr>
      <w:r w:rsidRPr="007860D5">
        <w:rPr>
          <w:b/>
          <w:sz w:val="26"/>
          <w:szCs w:val="26"/>
        </w:rPr>
        <w:t>ПАО «</w:t>
      </w:r>
      <w:r w:rsidR="0047515A" w:rsidRPr="007860D5">
        <w:rPr>
          <w:b/>
          <w:sz w:val="26"/>
          <w:szCs w:val="26"/>
        </w:rPr>
        <w:t>Россети Сибирь</w:t>
      </w:r>
      <w:r w:rsidRPr="007860D5">
        <w:rPr>
          <w:b/>
          <w:sz w:val="26"/>
          <w:szCs w:val="26"/>
        </w:rPr>
        <w:t>»</w:t>
      </w:r>
    </w:p>
    <w:p w:rsidR="00C464E3" w:rsidRDefault="00C464E3" w:rsidP="004E67B8">
      <w:pPr>
        <w:pStyle w:val="a0"/>
        <w:jc w:val="center"/>
        <w:rPr>
          <w:sz w:val="26"/>
          <w:szCs w:val="26"/>
        </w:rPr>
      </w:pPr>
    </w:p>
    <w:p w:rsidR="001C7F48" w:rsidRPr="002E71BF" w:rsidRDefault="001C7F48" w:rsidP="001C7F48">
      <w:pPr>
        <w:tabs>
          <w:tab w:val="num" w:pos="567"/>
          <w:tab w:val="left" w:pos="1134"/>
        </w:tabs>
        <w:ind w:firstLine="709"/>
        <w:jc w:val="both"/>
        <w:rPr>
          <w:sz w:val="26"/>
          <w:szCs w:val="26"/>
        </w:rPr>
      </w:pPr>
      <w:r w:rsidRPr="002E71BF">
        <w:rPr>
          <w:sz w:val="26"/>
          <w:szCs w:val="26"/>
        </w:rPr>
        <w:t xml:space="preserve">Согласно </w:t>
      </w:r>
      <w:proofErr w:type="spellStart"/>
      <w:r w:rsidRPr="002E71BF">
        <w:rPr>
          <w:sz w:val="26"/>
          <w:szCs w:val="26"/>
        </w:rPr>
        <w:t>пп</w:t>
      </w:r>
      <w:proofErr w:type="spellEnd"/>
      <w:r w:rsidRPr="002E71BF">
        <w:rPr>
          <w:sz w:val="26"/>
          <w:szCs w:val="26"/>
        </w:rPr>
        <w:t xml:space="preserve">. 18 п. 1 ст. 48 Федерального закона «Об акционерных обществах» к компетенции Общего собрания акционеров относится принятие решения об участии Общества в финансово-промышленных группах, ассоциациях и иных объединениях коммерческих организаций. </w:t>
      </w:r>
    </w:p>
    <w:p w:rsidR="001C7F48" w:rsidRPr="008D5DBA" w:rsidRDefault="001C7F48" w:rsidP="001C7F48">
      <w:pPr>
        <w:ind w:firstLine="709"/>
        <w:jc w:val="both"/>
        <w:rPr>
          <w:sz w:val="26"/>
          <w:szCs w:val="26"/>
        </w:rPr>
      </w:pPr>
      <w:r w:rsidRPr="008D5DBA">
        <w:rPr>
          <w:sz w:val="26"/>
          <w:szCs w:val="26"/>
        </w:rPr>
        <w:t>16.06.2017 решением годового Общего собрания акционеров (</w:t>
      </w:r>
      <w:proofErr w:type="gramStart"/>
      <w:r w:rsidRPr="008D5DBA">
        <w:rPr>
          <w:sz w:val="26"/>
          <w:szCs w:val="26"/>
        </w:rPr>
        <w:t xml:space="preserve">ГОСА) </w:t>
      </w:r>
      <w:r w:rsidR="00EE2EAD">
        <w:rPr>
          <w:sz w:val="26"/>
          <w:szCs w:val="26"/>
        </w:rPr>
        <w:t xml:space="preserve">  </w:t>
      </w:r>
      <w:proofErr w:type="gramEnd"/>
      <w:r w:rsidR="00EE2EAD">
        <w:rPr>
          <w:sz w:val="26"/>
          <w:szCs w:val="26"/>
        </w:rPr>
        <w:t xml:space="preserve">                   </w:t>
      </w:r>
      <w:bookmarkStart w:id="0" w:name="_GoBack"/>
      <w:bookmarkEnd w:id="0"/>
      <w:r w:rsidRPr="008D5DBA">
        <w:rPr>
          <w:sz w:val="26"/>
          <w:szCs w:val="26"/>
        </w:rPr>
        <w:t>ПАО «МРСК Сибири» (новое наименование – ПАО «Россети «Сибирь») одобрено участие Общества в Ассоциации СРО «ЕАС», на следующих существенных условиях:</w:t>
      </w:r>
    </w:p>
    <w:p w:rsidR="001C7F48" w:rsidRPr="008D5DBA" w:rsidRDefault="001C7F48" w:rsidP="001C7F48">
      <w:pPr>
        <w:ind w:firstLine="709"/>
        <w:jc w:val="both"/>
        <w:rPr>
          <w:sz w:val="26"/>
          <w:szCs w:val="26"/>
        </w:rPr>
      </w:pPr>
      <w:r w:rsidRPr="008D5DBA">
        <w:rPr>
          <w:sz w:val="26"/>
          <w:szCs w:val="26"/>
        </w:rPr>
        <w:t>-</w:t>
      </w:r>
      <w:r w:rsidRPr="008D5DBA">
        <w:rPr>
          <w:sz w:val="26"/>
          <w:szCs w:val="26"/>
        </w:rPr>
        <w:tab/>
        <w:t xml:space="preserve">размер регулярных ежеквартальных членских взносов – за первые 6 (шесть) месяцев членства в размере 5000 (пять тысяч) рублей в месяц, далее 7500 (семь тысяч пятьсот) рублей в месяц и оплачиваются раз в квартал в размере 22 500 (двадцать две тысячи пятьсот) рублей;  </w:t>
      </w:r>
    </w:p>
    <w:p w:rsidR="001C7F48" w:rsidRPr="008D5DBA" w:rsidRDefault="001C7F48" w:rsidP="001C7F48">
      <w:pPr>
        <w:ind w:firstLine="709"/>
        <w:jc w:val="both"/>
        <w:rPr>
          <w:sz w:val="26"/>
          <w:szCs w:val="26"/>
        </w:rPr>
      </w:pPr>
      <w:r w:rsidRPr="008D5DBA">
        <w:rPr>
          <w:sz w:val="26"/>
          <w:szCs w:val="26"/>
        </w:rPr>
        <w:t>-</w:t>
      </w:r>
      <w:r w:rsidRPr="008D5DBA">
        <w:rPr>
          <w:sz w:val="26"/>
          <w:szCs w:val="26"/>
        </w:rPr>
        <w:tab/>
        <w:t>в случае оплаты членских взносов авансом за 6 (шесть) месяцев, размер ежеквартальных взносов составит 6000 (шесть тысяч) рублей в месяц, то есть 36 000 (тридцать шесть тысяч) рублей разовым платежом или за 12 (двенадцать) месяцев размер ежеквартальных взносов составит 5000 (пять тысяч) рублей в месяц, то есть 60 000 (шестьдесят тысяч) рублей разовым платежом;</w:t>
      </w:r>
    </w:p>
    <w:p w:rsidR="001C7F48" w:rsidRPr="008D5DBA" w:rsidRDefault="001C7F48" w:rsidP="001C7F48">
      <w:pPr>
        <w:ind w:firstLine="709"/>
        <w:jc w:val="both"/>
        <w:rPr>
          <w:sz w:val="26"/>
          <w:szCs w:val="26"/>
        </w:rPr>
      </w:pPr>
      <w:r w:rsidRPr="008D5DBA">
        <w:rPr>
          <w:sz w:val="26"/>
          <w:szCs w:val="26"/>
        </w:rPr>
        <w:t>-</w:t>
      </w:r>
      <w:r w:rsidRPr="008D5DBA">
        <w:rPr>
          <w:sz w:val="26"/>
          <w:szCs w:val="26"/>
        </w:rPr>
        <w:tab/>
        <w:t>размер компенсационного взноса в фонд возмещения вреда –  1 500 000 (один миллион пятьсот тысяч) рублей;</w:t>
      </w:r>
    </w:p>
    <w:p w:rsidR="001C7F48" w:rsidRPr="008D5DBA" w:rsidRDefault="001C7F48" w:rsidP="001C7F48">
      <w:pPr>
        <w:ind w:firstLine="709"/>
        <w:jc w:val="both"/>
        <w:rPr>
          <w:sz w:val="26"/>
          <w:szCs w:val="26"/>
        </w:rPr>
      </w:pPr>
      <w:r w:rsidRPr="008D5DBA">
        <w:rPr>
          <w:sz w:val="26"/>
          <w:szCs w:val="26"/>
        </w:rPr>
        <w:t>-</w:t>
      </w:r>
      <w:r w:rsidRPr="008D5DBA">
        <w:rPr>
          <w:sz w:val="26"/>
          <w:szCs w:val="26"/>
        </w:rPr>
        <w:tab/>
        <w:t>размер компенсационного взноса в фонд обеспечения договорных обязательств – 200 000 (двести тысяч) рублей;</w:t>
      </w:r>
    </w:p>
    <w:p w:rsidR="001C7F48" w:rsidRPr="008D5DBA" w:rsidRDefault="001C7F48" w:rsidP="001C7F48">
      <w:pPr>
        <w:ind w:firstLine="709"/>
        <w:jc w:val="both"/>
        <w:rPr>
          <w:sz w:val="26"/>
          <w:szCs w:val="26"/>
        </w:rPr>
      </w:pPr>
      <w:r w:rsidRPr="008D5DBA">
        <w:rPr>
          <w:sz w:val="26"/>
          <w:szCs w:val="26"/>
        </w:rPr>
        <w:t>-</w:t>
      </w:r>
      <w:r w:rsidRPr="008D5DBA">
        <w:rPr>
          <w:sz w:val="26"/>
          <w:szCs w:val="26"/>
        </w:rPr>
        <w:tab/>
        <w:t>форма оплаты взносов – денежные средства;</w:t>
      </w:r>
    </w:p>
    <w:p w:rsidR="001C7F48" w:rsidRPr="008D5DBA" w:rsidRDefault="001C7F48" w:rsidP="001C7F48">
      <w:pPr>
        <w:ind w:firstLine="709"/>
        <w:jc w:val="both"/>
        <w:rPr>
          <w:sz w:val="26"/>
          <w:szCs w:val="26"/>
        </w:rPr>
      </w:pPr>
      <w:r w:rsidRPr="008D5DBA">
        <w:rPr>
          <w:sz w:val="26"/>
          <w:szCs w:val="26"/>
        </w:rPr>
        <w:t>-</w:t>
      </w:r>
      <w:r w:rsidRPr="008D5DBA">
        <w:rPr>
          <w:sz w:val="26"/>
          <w:szCs w:val="26"/>
        </w:rPr>
        <w:tab/>
        <w:t>порядок оплаты указанных взносов определяется внутренними документами СРО – Положение о размере и порядке оплаты взносов членами Ассоциации Саморегулируемой организации «Енисейский альянс строителей», Положение о компенсационном фонде обеспечения договорных обязательств Ассоциации Саморегулируемой организации «Енисейский альянс строителей», Положение о компенсационном фонде возмещение вреда Ассоциации Саморегулируемой организации «Енисейский альянс строителей»;</w:t>
      </w:r>
    </w:p>
    <w:p w:rsidR="001C7F48" w:rsidRPr="008D5DBA" w:rsidRDefault="001C7F48" w:rsidP="001C7F48">
      <w:pPr>
        <w:ind w:firstLine="709"/>
        <w:jc w:val="both"/>
        <w:rPr>
          <w:sz w:val="26"/>
          <w:szCs w:val="26"/>
        </w:rPr>
      </w:pPr>
      <w:r w:rsidRPr="008D5DBA">
        <w:rPr>
          <w:sz w:val="26"/>
          <w:szCs w:val="26"/>
        </w:rPr>
        <w:t>-</w:t>
      </w:r>
      <w:r w:rsidRPr="008D5DBA">
        <w:rPr>
          <w:sz w:val="26"/>
          <w:szCs w:val="26"/>
        </w:rPr>
        <w:tab/>
        <w:t>общее собрание членов Ассоциации может изменять размер обязательных регулярных членских взносов на следующий календарный год.</w:t>
      </w:r>
    </w:p>
    <w:p w:rsidR="001C7F48" w:rsidRDefault="001C7F48" w:rsidP="001C7F48">
      <w:pPr>
        <w:ind w:firstLine="709"/>
        <w:jc w:val="both"/>
        <w:rPr>
          <w:color w:val="000000"/>
          <w:sz w:val="26"/>
          <w:szCs w:val="26"/>
        </w:rPr>
      </w:pPr>
      <w:r w:rsidRPr="008D5DBA">
        <w:rPr>
          <w:color w:val="000000"/>
          <w:sz w:val="26"/>
          <w:szCs w:val="26"/>
        </w:rPr>
        <w:t>Данные условия позволяют заключать ПАО «Россети Сибирь» (Подрядчиком) договоры подряда на сумму не более 60 млн рублей</w:t>
      </w:r>
      <w:r>
        <w:rPr>
          <w:color w:val="000000"/>
          <w:sz w:val="26"/>
          <w:szCs w:val="26"/>
        </w:rPr>
        <w:t xml:space="preserve">. </w:t>
      </w:r>
      <w:r w:rsidRPr="008D5DBA">
        <w:rPr>
          <w:color w:val="000000"/>
          <w:sz w:val="26"/>
          <w:szCs w:val="26"/>
        </w:rPr>
        <w:t xml:space="preserve"> </w:t>
      </w:r>
    </w:p>
    <w:p w:rsidR="001C7F48" w:rsidRPr="008D5DBA" w:rsidRDefault="001C7F48" w:rsidP="001C7F48">
      <w:pPr>
        <w:ind w:firstLine="708"/>
        <w:jc w:val="both"/>
        <w:rPr>
          <w:sz w:val="26"/>
          <w:szCs w:val="26"/>
        </w:rPr>
      </w:pPr>
      <w:r w:rsidRPr="008D5DBA">
        <w:rPr>
          <w:sz w:val="26"/>
          <w:szCs w:val="26"/>
        </w:rPr>
        <w:t xml:space="preserve">В настоящее время, ПАО «Россети Сибирь» активно развивает направление </w:t>
      </w:r>
      <w:r w:rsidRPr="008D5DBA">
        <w:rPr>
          <w:sz w:val="26"/>
          <w:szCs w:val="26"/>
        </w:rPr>
        <w:lastRenderedPageBreak/>
        <w:t xml:space="preserve">дополнительных (нетарифных) услуг, в том числе за счет видов деятельности, в отношении которых предусмотрена обязанность состоять в СРО более высокого уровня ответственности. </w:t>
      </w:r>
    </w:p>
    <w:p w:rsidR="001C7F48" w:rsidRPr="008D5DBA" w:rsidRDefault="001C7F48" w:rsidP="001C7F48">
      <w:pPr>
        <w:ind w:firstLine="708"/>
        <w:jc w:val="both"/>
        <w:rPr>
          <w:sz w:val="26"/>
          <w:szCs w:val="26"/>
        </w:rPr>
      </w:pPr>
      <w:r w:rsidRPr="008D5DBA">
        <w:rPr>
          <w:sz w:val="26"/>
          <w:szCs w:val="26"/>
        </w:rPr>
        <w:t xml:space="preserve">Увеличение уровня ответственности СРО позволит ПАО «Россети Сибирь» участвовать в крупных тендерах и заключать договоры подряда на суммы, свыше 60 млн рублей, что соответствует интересам Общества в части увеличения доходов от прочей (нетарифной) выручки. </w:t>
      </w:r>
    </w:p>
    <w:p w:rsidR="001C7F48" w:rsidRPr="008D5DBA" w:rsidRDefault="001C7F48" w:rsidP="001C7F48">
      <w:pPr>
        <w:ind w:firstLine="708"/>
        <w:jc w:val="both"/>
        <w:rPr>
          <w:sz w:val="26"/>
          <w:szCs w:val="26"/>
        </w:rPr>
      </w:pPr>
      <w:r w:rsidRPr="008D5DBA">
        <w:rPr>
          <w:sz w:val="26"/>
          <w:szCs w:val="26"/>
        </w:rPr>
        <w:t xml:space="preserve">Так, в 2022 году было объявлено 10 крупных тендеров на общую сумму 1661 млн руб. (СРО 2 уровня), 1 тендер на сумму 690 млн руб. (СРО 3 уровня). Всего на общую сумму 2 351 млн руб. </w:t>
      </w:r>
    </w:p>
    <w:p w:rsidR="001C7F48" w:rsidRPr="008D5DBA" w:rsidRDefault="001C7F48" w:rsidP="001C7F48">
      <w:pPr>
        <w:ind w:firstLine="708"/>
        <w:jc w:val="both"/>
        <w:rPr>
          <w:sz w:val="26"/>
          <w:szCs w:val="26"/>
        </w:rPr>
      </w:pPr>
      <w:r w:rsidRPr="008D5DBA">
        <w:rPr>
          <w:sz w:val="26"/>
          <w:szCs w:val="26"/>
        </w:rPr>
        <w:t>С увеличением уровня ответственности СРО обеспечивается рост потенциальной выручки и прибыли компании от дополнительных услуг. При этом, единовременный взнос на повышение уровня ответственности СРО окупается даже в самом пессимистичном сценарии. Расчет экономического эффекта от побед в крупных тендерах приведен в финансово-экономической модели (см. Приложение № 2).</w:t>
      </w:r>
    </w:p>
    <w:p w:rsidR="001C7F48" w:rsidRPr="008D5DBA" w:rsidRDefault="001C7F48" w:rsidP="001C7F48">
      <w:pPr>
        <w:ind w:firstLine="708"/>
        <w:jc w:val="both"/>
        <w:rPr>
          <w:sz w:val="26"/>
          <w:szCs w:val="26"/>
        </w:rPr>
      </w:pPr>
      <w:r w:rsidRPr="008D5DBA">
        <w:rPr>
          <w:sz w:val="26"/>
          <w:szCs w:val="26"/>
        </w:rPr>
        <w:t xml:space="preserve">Повышение уровня ответственности СРО до максимально необходимого (4 уровня) планируется производить поэтапно в случае возникновения потребности участия Общества в крупных тендерах. </w:t>
      </w:r>
    </w:p>
    <w:p w:rsidR="001C7F48" w:rsidRPr="008D5DBA" w:rsidRDefault="001C7F48" w:rsidP="001C7F48">
      <w:pPr>
        <w:ind w:firstLine="708"/>
        <w:jc w:val="both"/>
        <w:rPr>
          <w:sz w:val="26"/>
          <w:szCs w:val="26"/>
        </w:rPr>
      </w:pPr>
      <w:r w:rsidRPr="008D5DBA">
        <w:rPr>
          <w:sz w:val="26"/>
          <w:szCs w:val="26"/>
        </w:rPr>
        <w:t>Затраты будут включены в БП Общества за счет инвестиционной деятельности в случае принятия положительного решения Общим собранием акционеров ПАО «Россети Сибирь».</w:t>
      </w:r>
    </w:p>
    <w:p w:rsidR="001C7F48" w:rsidRPr="008D5DBA" w:rsidRDefault="001C7F48" w:rsidP="001C7F48">
      <w:pPr>
        <w:ind w:firstLine="709"/>
        <w:jc w:val="both"/>
        <w:rPr>
          <w:sz w:val="26"/>
          <w:szCs w:val="26"/>
        </w:rPr>
      </w:pPr>
      <w:r w:rsidRPr="008D5DBA">
        <w:rPr>
          <w:sz w:val="26"/>
          <w:szCs w:val="26"/>
        </w:rPr>
        <w:t xml:space="preserve">На основании вышеизложенного, возникла необходимость в корректировке ранее принятого решения ГОСА Общества в части увеличения размера компенсационного взноса в фонд обеспечения договорных обязательств.  </w:t>
      </w:r>
    </w:p>
    <w:p w:rsidR="001C7F48" w:rsidRPr="00C464E3" w:rsidRDefault="001C7F48" w:rsidP="001C7F48">
      <w:pPr>
        <w:pStyle w:val="a0"/>
        <w:rPr>
          <w:sz w:val="26"/>
          <w:szCs w:val="26"/>
        </w:rPr>
      </w:pPr>
    </w:p>
    <w:p w:rsidR="00E80BAB" w:rsidRPr="00C464E3" w:rsidRDefault="00E80BAB" w:rsidP="00E80BAB">
      <w:pPr>
        <w:pStyle w:val="a0"/>
        <w:rPr>
          <w:sz w:val="26"/>
          <w:szCs w:val="26"/>
        </w:rPr>
      </w:pPr>
    </w:p>
    <w:p w:rsidR="004E67B8" w:rsidRPr="00C464E3" w:rsidRDefault="004E67B8" w:rsidP="004E67B8">
      <w:pPr>
        <w:autoSpaceDE/>
        <w:autoSpaceDN/>
        <w:adjustRightInd/>
        <w:jc w:val="both"/>
        <w:rPr>
          <w:b/>
          <w:bCs/>
          <w:sz w:val="26"/>
          <w:szCs w:val="26"/>
        </w:rPr>
      </w:pPr>
    </w:p>
    <w:p w:rsidR="004E67B8" w:rsidRPr="00C464E3" w:rsidRDefault="004E67B8" w:rsidP="004E67B8">
      <w:pPr>
        <w:autoSpaceDE/>
        <w:autoSpaceDN/>
        <w:adjustRightInd/>
        <w:jc w:val="both"/>
        <w:rPr>
          <w:bCs/>
          <w:i/>
          <w:sz w:val="26"/>
          <w:szCs w:val="26"/>
        </w:rPr>
      </w:pPr>
      <w:r w:rsidRPr="00C464E3">
        <w:rPr>
          <w:bCs/>
          <w:i/>
          <w:sz w:val="26"/>
          <w:szCs w:val="26"/>
        </w:rPr>
        <w:t>Проект решения:</w:t>
      </w:r>
    </w:p>
    <w:p w:rsidR="005B707B" w:rsidRDefault="005B707B" w:rsidP="005B707B">
      <w:pPr>
        <w:pStyle w:val="a0"/>
        <w:rPr>
          <w:sz w:val="26"/>
          <w:szCs w:val="26"/>
        </w:rPr>
      </w:pPr>
    </w:p>
    <w:p w:rsidR="001C7F48" w:rsidRPr="001C7F48" w:rsidRDefault="001C7F48" w:rsidP="001C7F48">
      <w:pPr>
        <w:tabs>
          <w:tab w:val="left" w:pos="1134"/>
        </w:tabs>
        <w:jc w:val="both"/>
        <w:rPr>
          <w:b/>
          <w:sz w:val="26"/>
          <w:szCs w:val="26"/>
          <w:shd w:val="clear" w:color="auto" w:fill="FFFFFF"/>
        </w:rPr>
      </w:pPr>
      <w:r w:rsidRPr="001C7F48">
        <w:rPr>
          <w:b/>
          <w:sz w:val="26"/>
          <w:szCs w:val="26"/>
          <w:shd w:val="clear" w:color="auto" w:fill="FFFFFF"/>
        </w:rPr>
        <w:t>Внести изменения в решение годового Общего собрания акционеров ПАО «Россети Сибирь» от 16.06.2017 (протокол от 21.06.2017 № 13) по вопросу № 11 «Об участии ПАО «МРСК Сибири» в Ассоциации СРО «ЕАС»:</w:t>
      </w:r>
    </w:p>
    <w:p w:rsidR="001C7F48" w:rsidRPr="001C7F48" w:rsidRDefault="001C7F48" w:rsidP="001C7F48">
      <w:pPr>
        <w:contextualSpacing/>
        <w:jc w:val="both"/>
        <w:rPr>
          <w:b/>
          <w:sz w:val="26"/>
          <w:szCs w:val="26"/>
          <w:shd w:val="clear" w:color="auto" w:fill="FFFFFF"/>
        </w:rPr>
      </w:pPr>
      <w:r w:rsidRPr="001C7F48">
        <w:rPr>
          <w:b/>
          <w:sz w:val="26"/>
          <w:szCs w:val="26"/>
          <w:shd w:val="clear" w:color="auto" w:fill="FFFFFF"/>
        </w:rPr>
        <w:t xml:space="preserve">            - слова «размер компенсационного взноса в фонд обеспечения договорных обязательств – 200 000 (двести тысяч) рублей» заменить словами «размер компенсационного взноса в фонд обеспечения договорных обязательств – до 7 000 000 (семь миллионов) рублей».</w:t>
      </w:r>
    </w:p>
    <w:p w:rsidR="001C7F48" w:rsidRPr="00C464E3" w:rsidRDefault="001C7F48" w:rsidP="005B707B">
      <w:pPr>
        <w:pStyle w:val="a0"/>
        <w:rPr>
          <w:sz w:val="26"/>
          <w:szCs w:val="26"/>
        </w:rPr>
      </w:pPr>
    </w:p>
    <w:sectPr w:rsidR="001C7F48" w:rsidRPr="00C464E3" w:rsidSect="005B707B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8FE"/>
    <w:rsid w:val="001815A3"/>
    <w:rsid w:val="001C7F48"/>
    <w:rsid w:val="0047515A"/>
    <w:rsid w:val="004E67B8"/>
    <w:rsid w:val="005B707B"/>
    <w:rsid w:val="005F548D"/>
    <w:rsid w:val="007860D5"/>
    <w:rsid w:val="009A0299"/>
    <w:rsid w:val="00A26A64"/>
    <w:rsid w:val="00C464E3"/>
    <w:rsid w:val="00D440C2"/>
    <w:rsid w:val="00E80BAB"/>
    <w:rsid w:val="00EE2EAD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E9B7F"/>
  <w15:chartTrackingRefBased/>
  <w15:docId w15:val="{637488D1-58A3-4F6B-90D9-186B7ECA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4E67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4E67B8"/>
    <w:rPr>
      <w:sz w:val="24"/>
      <w:szCs w:val="24"/>
    </w:rPr>
  </w:style>
  <w:style w:type="paragraph" w:styleId="2">
    <w:name w:val="Body Text Indent 2"/>
    <w:basedOn w:val="a"/>
    <w:link w:val="20"/>
    <w:rsid w:val="00E80BAB"/>
    <w:pPr>
      <w:widowControl/>
      <w:autoSpaceDE/>
      <w:autoSpaceDN/>
      <w:adjustRightInd/>
      <w:ind w:firstLine="720"/>
      <w:jc w:val="both"/>
    </w:pPr>
    <w:rPr>
      <w:b/>
      <w:sz w:val="24"/>
    </w:rPr>
  </w:style>
  <w:style w:type="character" w:customStyle="1" w:styleId="20">
    <w:name w:val="Основной текст с отступом 2 Знак"/>
    <w:basedOn w:val="a1"/>
    <w:link w:val="2"/>
    <w:rsid w:val="00E80B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7860D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Title"/>
    <w:aliases w:val="Название, Знак,Знак"/>
    <w:basedOn w:val="a"/>
    <w:link w:val="1"/>
    <w:qFormat/>
    <w:rsid w:val="001C7F48"/>
    <w:pPr>
      <w:widowControl/>
      <w:autoSpaceDE/>
      <w:autoSpaceDN/>
      <w:adjustRightInd/>
      <w:jc w:val="center"/>
    </w:pPr>
    <w:rPr>
      <w:b/>
      <w:sz w:val="24"/>
    </w:rPr>
  </w:style>
  <w:style w:type="character" w:customStyle="1" w:styleId="a6">
    <w:name w:val="Заголовок Знак"/>
    <w:basedOn w:val="a1"/>
    <w:uiPriority w:val="10"/>
    <w:rsid w:val="001C7F48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">
    <w:name w:val="Заголовок Знак1"/>
    <w:aliases w:val="Название Знак, Знак Знак,Знак Знак"/>
    <w:link w:val="a5"/>
    <w:rsid w:val="001C7F48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11</cp:revision>
  <dcterms:created xsi:type="dcterms:W3CDTF">2020-04-12T03:15:00Z</dcterms:created>
  <dcterms:modified xsi:type="dcterms:W3CDTF">2023-05-04T08:31:00Z</dcterms:modified>
</cp:coreProperties>
</file>